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D4" w:rsidRDefault="003669D4" w:rsidP="003669D4">
      <w:pPr>
        <w:pStyle w:val="Documenttype"/>
        <w:spacing w:after="0"/>
        <w:jc w:val="both"/>
      </w:pPr>
      <w:r>
        <w:rPr>
          <w:noProof/>
          <w:lang w:eastAsia="en-GB"/>
        </w:rPr>
        <w:drawing>
          <wp:anchor distT="0" distB="0" distL="114300" distR="114300" simplePos="0" relativeHeight="251659264" behindDoc="0" locked="0" layoutInCell="1" allowOverlap="1" wp14:anchorId="72C53142" wp14:editId="11FF9AB4">
            <wp:simplePos x="0" y="0"/>
            <wp:positionH relativeFrom="margin">
              <wp:align>right</wp:align>
            </wp:positionH>
            <wp:positionV relativeFrom="paragraph">
              <wp:posOffset>6350</wp:posOffset>
            </wp:positionV>
            <wp:extent cx="1022350" cy="10223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t>ESCA Rules &amp; Constitution Review 2019</w:t>
      </w:r>
    </w:p>
    <w:p w:rsidR="003669D4" w:rsidRDefault="003669D4" w:rsidP="003669D4">
      <w:pPr>
        <w:pStyle w:val="Documenttype"/>
        <w:spacing w:after="0"/>
        <w:jc w:val="both"/>
        <w:rPr>
          <w:sz w:val="28"/>
          <w:szCs w:val="28"/>
        </w:rPr>
      </w:pPr>
      <w:r w:rsidRPr="00CC3398">
        <w:rPr>
          <w:sz w:val="28"/>
          <w:szCs w:val="28"/>
        </w:rPr>
        <w:t xml:space="preserve">Summary of Changes </w:t>
      </w:r>
    </w:p>
    <w:p w:rsidR="003669D4" w:rsidRPr="00CC3398" w:rsidRDefault="003669D4" w:rsidP="003669D4">
      <w:pPr>
        <w:pStyle w:val="BodyText"/>
        <w:jc w:val="both"/>
      </w:pPr>
    </w:p>
    <w:p w:rsidR="003669D4" w:rsidRPr="00CC3398" w:rsidRDefault="003669D4" w:rsidP="003669D4">
      <w:pPr>
        <w:pStyle w:val="Addressblock"/>
        <w:jc w:val="both"/>
        <w:rPr>
          <w:b/>
          <w:sz w:val="20"/>
          <w:szCs w:val="20"/>
        </w:rPr>
      </w:pPr>
      <w:r w:rsidRPr="00CC3398">
        <w:rPr>
          <w:b/>
          <w:sz w:val="20"/>
          <w:szCs w:val="20"/>
        </w:rPr>
        <w:t>Rev 0</w:t>
      </w:r>
      <w:r w:rsidR="00122960">
        <w:rPr>
          <w:b/>
          <w:sz w:val="20"/>
          <w:szCs w:val="20"/>
        </w:rPr>
        <w:t>a</w:t>
      </w:r>
      <w:r w:rsidRPr="00CC3398">
        <w:rPr>
          <w:b/>
          <w:sz w:val="20"/>
          <w:szCs w:val="20"/>
        </w:rPr>
        <w:t xml:space="preserve"> – </w:t>
      </w:r>
      <w:r w:rsidR="00122960">
        <w:rPr>
          <w:b/>
          <w:sz w:val="20"/>
          <w:szCs w:val="20"/>
        </w:rPr>
        <w:t>8</w:t>
      </w:r>
      <w:r w:rsidRPr="00606B5E">
        <w:rPr>
          <w:b/>
          <w:sz w:val="20"/>
          <w:szCs w:val="20"/>
          <w:vertAlign w:val="superscript"/>
        </w:rPr>
        <w:t>th</w:t>
      </w:r>
      <w:r>
        <w:rPr>
          <w:b/>
          <w:sz w:val="20"/>
          <w:szCs w:val="20"/>
        </w:rPr>
        <w:t xml:space="preserve"> April </w:t>
      </w:r>
      <w:r w:rsidRPr="00CC3398">
        <w:rPr>
          <w:b/>
          <w:sz w:val="20"/>
          <w:szCs w:val="20"/>
        </w:rPr>
        <w:t>2019</w:t>
      </w:r>
    </w:p>
    <w:p w:rsidR="003669D4" w:rsidRDefault="003669D4" w:rsidP="003669D4">
      <w:pPr>
        <w:jc w:val="both"/>
        <w:rPr>
          <w:b/>
          <w:u w:val="single"/>
        </w:rPr>
      </w:pPr>
    </w:p>
    <w:p w:rsidR="005C3012" w:rsidRDefault="00722397" w:rsidP="003669D4">
      <w:pPr>
        <w:jc w:val="both"/>
        <w:rPr>
          <w:b/>
          <w:u w:val="single"/>
        </w:rPr>
      </w:pPr>
      <w:r>
        <w:rPr>
          <w:b/>
          <w:u w:val="single"/>
        </w:rPr>
        <w:t>Current Constitu</w:t>
      </w:r>
      <w:r w:rsidR="004272E9">
        <w:rPr>
          <w:b/>
          <w:u w:val="single"/>
        </w:rPr>
        <w:t>t</w:t>
      </w:r>
      <w:r>
        <w:rPr>
          <w:b/>
          <w:u w:val="single"/>
        </w:rPr>
        <w:t>ion.</w:t>
      </w:r>
    </w:p>
    <w:p w:rsidR="00722397" w:rsidRDefault="00722397" w:rsidP="003669D4">
      <w:pPr>
        <w:jc w:val="both"/>
      </w:pPr>
      <w:r>
        <w:t xml:space="preserve">Disciplinary Sub-Committee </w:t>
      </w:r>
    </w:p>
    <w:p w:rsidR="00722397" w:rsidRDefault="00AD3FD9" w:rsidP="003669D4">
      <w:pPr>
        <w:jc w:val="both"/>
      </w:pPr>
      <w:r>
        <w:t xml:space="preserve">12.1The Disciplinary </w:t>
      </w:r>
      <w:r w:rsidR="00122960">
        <w:t>Sub-Committee</w:t>
      </w:r>
      <w:r w:rsidR="00722397">
        <w:t xml:space="preserve"> shall be formed from members of the General Committee, the Competitions </w:t>
      </w:r>
      <w:r w:rsidR="00122960">
        <w:t>Sub-Committee</w:t>
      </w:r>
      <w:r w:rsidR="00722397">
        <w:t xml:space="preserve"> or anyone nominated by the President or Competitions </w:t>
      </w:r>
      <w:r w:rsidR="00122960">
        <w:t>Sub-Committee</w:t>
      </w:r>
      <w:r w:rsidR="00722397">
        <w:t xml:space="preserve"> Convener, for each disciplinary hearing. It will be chaired by the President or anyone else nominated as aforesaid and shall have a minimum of three members. The Disciplinary </w:t>
      </w:r>
      <w:r w:rsidR="00122960">
        <w:t>Sub-Committee</w:t>
      </w:r>
      <w:r w:rsidR="00722397">
        <w:t xml:space="preserve"> will consider all issues which have been raised in relation to the conduct of players, officials and/or clubs, including breaches of the Cricket Scotland Code of Conduct for Players and Team Officials. The Disciplinary </w:t>
      </w:r>
      <w:r w:rsidR="00122960">
        <w:t>Sub-Committee</w:t>
      </w:r>
      <w:r w:rsidR="00722397">
        <w:t xml:space="preserve"> will issue their decision in writing to all parties involved and shall set out reasons for their decision and any penalty that might be imposed. </w:t>
      </w:r>
    </w:p>
    <w:p w:rsidR="00722397" w:rsidRDefault="00722397" w:rsidP="003669D4">
      <w:pPr>
        <w:jc w:val="both"/>
      </w:pPr>
      <w:r>
        <w:t xml:space="preserve">12.1.1 Any appeal against a decision of the Disciplinary </w:t>
      </w:r>
      <w:r w:rsidR="00122960">
        <w:t>Sub-Committee</w:t>
      </w:r>
      <w:r>
        <w:t xml:space="preserve"> must be received by the ESCA Hon Secretary within seven days of notification of the decision. Notification will be deemed to have taken place the day after the Hon Secretary has issued the decision. The appeal must detail the grounds of appeal with specific reference to the decision and include a £50 deposit, which will be returned to the appellant if the appeal is successful.</w:t>
      </w:r>
    </w:p>
    <w:p w:rsidR="00854BD5" w:rsidRDefault="00854BD5" w:rsidP="003669D4">
      <w:pPr>
        <w:jc w:val="both"/>
      </w:pPr>
      <w:r>
        <w:t xml:space="preserve">Appeals </w:t>
      </w:r>
      <w:r w:rsidR="00122960">
        <w:t>Sub-Committee</w:t>
      </w:r>
      <w:r>
        <w:t xml:space="preserve"> </w:t>
      </w:r>
    </w:p>
    <w:p w:rsidR="00854BD5" w:rsidRDefault="00AD3FD9" w:rsidP="003669D4">
      <w:pPr>
        <w:jc w:val="both"/>
      </w:pPr>
      <w:r>
        <w:t xml:space="preserve">12.2The Appeals </w:t>
      </w:r>
      <w:r w:rsidR="00122960">
        <w:t>Sub-Committee</w:t>
      </w:r>
      <w:r w:rsidR="00854BD5">
        <w:t xml:space="preserve"> shall be formed from the General Committee, who have not been involved in the decision being appealed, or anyone nominated by the President, to consider appeals arising from action taken by the Competitions </w:t>
      </w:r>
      <w:r w:rsidR="00122960">
        <w:t>Sub-Committee</w:t>
      </w:r>
      <w:r>
        <w:t xml:space="preserve"> or the Disciplinary </w:t>
      </w:r>
      <w:r w:rsidR="00122960">
        <w:t>Sub-Committee</w:t>
      </w:r>
      <w:r w:rsidR="00854BD5">
        <w:t xml:space="preserve">. The Appeals </w:t>
      </w:r>
      <w:r w:rsidR="00122960">
        <w:t>Sub-Committee</w:t>
      </w:r>
      <w:r w:rsidR="00854BD5">
        <w:t xml:space="preserve"> will be chaired by a person nominated by the President and shall have a minimum of three members. Appeals against decisions of the Appeals Sub Committee </w:t>
      </w:r>
    </w:p>
    <w:p w:rsidR="00854BD5" w:rsidRDefault="00854BD5" w:rsidP="003669D4">
      <w:pPr>
        <w:jc w:val="both"/>
      </w:pPr>
      <w:r>
        <w:t xml:space="preserve">12.2.1There shall be no appeal against a decision of the Appeals </w:t>
      </w:r>
      <w:r w:rsidR="00122960">
        <w:t>Sub-Committee</w:t>
      </w:r>
      <w:r>
        <w:t xml:space="preserve"> except as provided for in Paragraph 3.1 of this Constitution.</w:t>
      </w:r>
    </w:p>
    <w:p w:rsidR="00722397" w:rsidRDefault="00722397" w:rsidP="003669D4">
      <w:pPr>
        <w:jc w:val="both"/>
      </w:pPr>
    </w:p>
    <w:p w:rsidR="00722397" w:rsidRDefault="00722397" w:rsidP="003669D4">
      <w:pPr>
        <w:jc w:val="both"/>
        <w:rPr>
          <w:b/>
          <w:u w:val="single"/>
        </w:rPr>
      </w:pPr>
      <w:r>
        <w:rPr>
          <w:b/>
          <w:u w:val="single"/>
        </w:rPr>
        <w:t>Proposed Changes.</w:t>
      </w:r>
    </w:p>
    <w:p w:rsidR="00722397" w:rsidRDefault="00722397" w:rsidP="003669D4">
      <w:pPr>
        <w:jc w:val="both"/>
      </w:pPr>
      <w:r>
        <w:t xml:space="preserve">Disciplinary </w:t>
      </w:r>
      <w:r w:rsidR="00122960">
        <w:t>Sub-Committee</w:t>
      </w:r>
      <w:r>
        <w:t>.</w:t>
      </w:r>
    </w:p>
    <w:p w:rsidR="00722397" w:rsidRDefault="00722397" w:rsidP="003669D4">
      <w:pPr>
        <w:jc w:val="both"/>
      </w:pPr>
      <w:r>
        <w:t xml:space="preserve">12.1 The General Committee shall appoint a Disciplinary </w:t>
      </w:r>
      <w:r w:rsidR="00122960">
        <w:t>Sub-Committee</w:t>
      </w:r>
      <w:r>
        <w:t xml:space="preserve"> of three people for the purposes of dealing with the process and procedures to deal with disciplinary matters arising from time to time.</w:t>
      </w:r>
    </w:p>
    <w:p w:rsidR="00722397" w:rsidRDefault="00722397" w:rsidP="003669D4">
      <w:pPr>
        <w:jc w:val="both"/>
      </w:pPr>
      <w:r>
        <w:t xml:space="preserve"> The Chair of the </w:t>
      </w:r>
      <w:r w:rsidR="00122960">
        <w:t>Sub-Committee</w:t>
      </w:r>
      <w:r>
        <w:t xml:space="preserve"> will be a member of the General Committee.</w:t>
      </w:r>
    </w:p>
    <w:p w:rsidR="00722397" w:rsidRDefault="00722397" w:rsidP="003669D4">
      <w:pPr>
        <w:jc w:val="both"/>
      </w:pPr>
      <w:r>
        <w:t>Th</w:t>
      </w:r>
      <w:r w:rsidR="00AD3FD9">
        <w:t>eir remit will include</w:t>
      </w:r>
      <w:r>
        <w:t>:-</w:t>
      </w:r>
    </w:p>
    <w:p w:rsidR="00722397" w:rsidRDefault="00722397" w:rsidP="003669D4">
      <w:pPr>
        <w:pStyle w:val="ListParagraph"/>
        <w:numPr>
          <w:ilvl w:val="0"/>
          <w:numId w:val="1"/>
        </w:numPr>
        <w:jc w:val="both"/>
      </w:pPr>
      <w:r>
        <w:t>Appointing appropriate persons to serve panels to consider disciplinary matters – in writing or in hearings</w:t>
      </w:r>
    </w:p>
    <w:p w:rsidR="00722397" w:rsidRDefault="00722397" w:rsidP="003669D4">
      <w:pPr>
        <w:pStyle w:val="ListParagraph"/>
        <w:numPr>
          <w:ilvl w:val="0"/>
          <w:numId w:val="1"/>
        </w:numPr>
        <w:jc w:val="both"/>
      </w:pPr>
      <w:r>
        <w:lastRenderedPageBreak/>
        <w:t>Appointing a disciplinary officer</w:t>
      </w:r>
      <w:r w:rsidR="00F93613">
        <w:t xml:space="preserve"> and a deputy</w:t>
      </w:r>
      <w:r>
        <w:t xml:space="preserve"> to deal with the administration of complaints and hearings</w:t>
      </w:r>
    </w:p>
    <w:p w:rsidR="00722397" w:rsidRDefault="00722397" w:rsidP="003669D4">
      <w:pPr>
        <w:pStyle w:val="ListParagraph"/>
        <w:numPr>
          <w:ilvl w:val="0"/>
          <w:numId w:val="1"/>
        </w:numPr>
        <w:jc w:val="both"/>
      </w:pPr>
      <w:r>
        <w:t>Set out the process for dealing and complaint received</w:t>
      </w:r>
    </w:p>
    <w:p w:rsidR="00722397" w:rsidRDefault="00F93613" w:rsidP="003669D4">
      <w:pPr>
        <w:pStyle w:val="ListParagraph"/>
        <w:numPr>
          <w:ilvl w:val="0"/>
          <w:numId w:val="1"/>
        </w:numPr>
        <w:jc w:val="both"/>
      </w:pPr>
      <w:r>
        <w:t>Setting out the process for deal</w:t>
      </w:r>
      <w:r w:rsidR="00722397">
        <w:t>ing with any appeals against disciplinary decisions.</w:t>
      </w:r>
    </w:p>
    <w:p w:rsidR="00722397" w:rsidRDefault="00722397" w:rsidP="003669D4">
      <w:pPr>
        <w:jc w:val="both"/>
      </w:pPr>
      <w:r>
        <w:t xml:space="preserve">The process will be set out in Appendix </w:t>
      </w:r>
      <w:r w:rsidR="00AD3FD9">
        <w:t>to</w:t>
      </w:r>
      <w:r>
        <w:t xml:space="preserve"> the constitution</w:t>
      </w:r>
    </w:p>
    <w:p w:rsidR="0087783E" w:rsidRDefault="0087783E" w:rsidP="003669D4">
      <w:pPr>
        <w:jc w:val="both"/>
      </w:pPr>
      <w:r>
        <w:t xml:space="preserve">12.1.1 Any appeal against a decision of the Disciplinary </w:t>
      </w:r>
      <w:r w:rsidR="00122960">
        <w:t>Sub-Committee</w:t>
      </w:r>
      <w:r>
        <w:t xml:space="preserve"> must be received by the ESCA Hon Secretary within seven days of notification of the decision. Notification will be deemed to have taken place the day after the Disciplinary Officer has issued the decision. The appeal must detail the grounds of appeal with specific reference to the decision and include a £50 deposit, which will be returned to the appellant if the appeal is successful.</w:t>
      </w:r>
    </w:p>
    <w:p w:rsidR="0087783E" w:rsidRDefault="0087783E" w:rsidP="003669D4">
      <w:pPr>
        <w:jc w:val="both"/>
      </w:pPr>
      <w:r>
        <w:t xml:space="preserve">Appeals </w:t>
      </w:r>
      <w:r w:rsidR="00122960">
        <w:t>Sub-Committee</w:t>
      </w:r>
      <w:r>
        <w:t xml:space="preserve"> </w:t>
      </w:r>
    </w:p>
    <w:p w:rsidR="0087783E" w:rsidRDefault="0087783E" w:rsidP="003669D4">
      <w:pPr>
        <w:jc w:val="both"/>
      </w:pPr>
      <w:r>
        <w:t xml:space="preserve">12.2 The Appeals </w:t>
      </w:r>
      <w:r w:rsidR="00122960">
        <w:t>Sub-Committee</w:t>
      </w:r>
      <w:r>
        <w:t xml:space="preserve"> shall be appointed by the Disciplinary </w:t>
      </w:r>
      <w:r w:rsidR="00122960">
        <w:t>Sub-Committee</w:t>
      </w:r>
      <w:r>
        <w:t xml:space="preserve">. The Appeals </w:t>
      </w:r>
      <w:r w:rsidR="00122960">
        <w:t>Sub-Committee</w:t>
      </w:r>
      <w:r>
        <w:t xml:space="preserve"> shall be appointed by the Disciplinary </w:t>
      </w:r>
      <w:r w:rsidR="00122960">
        <w:t>Sub-Committee</w:t>
      </w:r>
      <w:r>
        <w:t xml:space="preserve"> and shall consist of three members, one of whom shall be the chai</w:t>
      </w:r>
      <w:r w:rsidR="00B22BA8">
        <w:t>r</w:t>
      </w:r>
      <w:r>
        <w:t xml:space="preserve">. </w:t>
      </w:r>
    </w:p>
    <w:p w:rsidR="0087783E" w:rsidRDefault="0087783E" w:rsidP="003669D4">
      <w:pPr>
        <w:jc w:val="both"/>
      </w:pPr>
      <w:r>
        <w:t xml:space="preserve">Appeals against decisions of the Appeals Sub Committee </w:t>
      </w:r>
    </w:p>
    <w:p w:rsidR="0087783E" w:rsidRDefault="0087783E" w:rsidP="003669D4">
      <w:pPr>
        <w:jc w:val="both"/>
      </w:pPr>
      <w:r>
        <w:t xml:space="preserve">12.2.1There shall be no appeal against a decision of the Appeals </w:t>
      </w:r>
      <w:r w:rsidR="00122960">
        <w:t>Sub-Committee</w:t>
      </w:r>
      <w:r>
        <w:t xml:space="preserve"> except as provided for in Paragraph 3.1 of this Constitution.</w:t>
      </w:r>
    </w:p>
    <w:p w:rsidR="00AD3FD9" w:rsidRDefault="00AD3FD9" w:rsidP="003669D4">
      <w:pPr>
        <w:jc w:val="both"/>
        <w:rPr>
          <w:b/>
          <w:u w:val="single"/>
        </w:rPr>
      </w:pPr>
    </w:p>
    <w:p w:rsidR="00AD3FD9" w:rsidRDefault="00AD3FD9" w:rsidP="003669D4">
      <w:pPr>
        <w:jc w:val="both"/>
        <w:rPr>
          <w:b/>
          <w:u w:val="single"/>
        </w:rPr>
      </w:pPr>
    </w:p>
    <w:p w:rsidR="00722397" w:rsidRDefault="00722397" w:rsidP="003669D4">
      <w:pPr>
        <w:jc w:val="both"/>
        <w:rPr>
          <w:b/>
          <w:u w:val="single"/>
        </w:rPr>
      </w:pPr>
      <w:r>
        <w:rPr>
          <w:b/>
          <w:u w:val="single"/>
        </w:rPr>
        <w:t xml:space="preserve">Appendix </w:t>
      </w:r>
      <w:r w:rsidR="003669D4">
        <w:rPr>
          <w:b/>
          <w:u w:val="single"/>
        </w:rPr>
        <w:t>to Constitution</w:t>
      </w:r>
      <w:r>
        <w:rPr>
          <w:b/>
          <w:u w:val="single"/>
        </w:rPr>
        <w:t>.</w:t>
      </w:r>
    </w:p>
    <w:p w:rsidR="00F93613" w:rsidRPr="00F93613"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Disciplinary Panels will deal with all complaints which will be made under the Cricket Scotland Code of Conduct and categorised in terms of Levels 1 to 4.</w:t>
      </w:r>
      <w:r w:rsidR="0087783E">
        <w:rPr>
          <w:rFonts w:ascii="Calibri" w:eastAsia="Times New Roman" w:hAnsi="Calibri" w:cs="Times New Roman"/>
        </w:rPr>
        <w:t xml:space="preserve"> A Disciplinary Panel will consist of three members appointed by the Disciplinary </w:t>
      </w:r>
      <w:r w:rsidR="00122960">
        <w:rPr>
          <w:rFonts w:ascii="Calibri" w:eastAsia="Times New Roman" w:hAnsi="Calibri" w:cs="Times New Roman"/>
        </w:rPr>
        <w:t>Sub-Committee</w:t>
      </w:r>
      <w:r w:rsidR="0087783E">
        <w:rPr>
          <w:rFonts w:ascii="Calibri" w:eastAsia="Times New Roman" w:hAnsi="Calibri" w:cs="Times New Roman"/>
        </w:rPr>
        <w:t>, one of whom will act as Chair.</w:t>
      </w:r>
    </w:p>
    <w:p w:rsidR="00F93613" w:rsidRPr="00F93613"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sidRPr="00F93613">
        <w:rPr>
          <w:rFonts w:ascii="Calibri" w:eastAsia="Times New Roman" w:hAnsi="Calibri" w:cs="Times New Roman"/>
        </w:rPr>
        <w:t>All complaints relating to player/</w:t>
      </w:r>
      <w:r w:rsidR="002C2EDB">
        <w:rPr>
          <w:rFonts w:ascii="Calibri" w:eastAsia="Times New Roman" w:hAnsi="Calibri" w:cs="Times New Roman"/>
        </w:rPr>
        <w:t>official/</w:t>
      </w:r>
      <w:r w:rsidRPr="00F93613">
        <w:rPr>
          <w:rFonts w:ascii="Calibri" w:eastAsia="Times New Roman" w:hAnsi="Calibri" w:cs="Times New Roman"/>
        </w:rPr>
        <w:t xml:space="preserve">club misdemeanours will be made to the Competitions Convener who will refer them to the Disciplinary Officer or his depute. </w:t>
      </w:r>
    </w:p>
    <w:p w:rsidR="00F93613" w:rsidRPr="00F93613"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sidRPr="00F93613">
        <w:rPr>
          <w:rFonts w:ascii="Calibri" w:eastAsia="Times New Roman" w:hAnsi="Calibri" w:cs="Times New Roman"/>
        </w:rPr>
        <w:t>Clubs or individuals seeking to make a complaint should complete the form attached at Appendix A. All complaints must be made in writing and the form should be sent to the Competitions Convener within SEVEN days of the event taking place. Those making complaints should note the requirement in Rule 16.2 in terms of two statements being required.</w:t>
      </w:r>
    </w:p>
    <w:p w:rsidR="00F93613" w:rsidRPr="00F93613" w:rsidRDefault="00F93613" w:rsidP="003669D4">
      <w:pPr>
        <w:suppressAutoHyphens/>
        <w:autoSpaceDN w:val="0"/>
        <w:spacing w:line="254" w:lineRule="auto"/>
        <w:ind w:left="720"/>
        <w:jc w:val="both"/>
        <w:textAlignment w:val="baseline"/>
        <w:rPr>
          <w:rFonts w:ascii="Calibri" w:eastAsia="Times New Roman" w:hAnsi="Calibri" w:cs="Times New Roman"/>
        </w:rPr>
      </w:pPr>
      <w:r w:rsidRPr="00F93613">
        <w:rPr>
          <w:rFonts w:ascii="Calibri" w:eastAsia="Times New Roman" w:hAnsi="Calibri" w:cs="Times New Roman"/>
        </w:rPr>
        <w:t>Please note that as much information should be provided as possible; please also note that the form and statements made will be made available to those against whom the complaint is made so that they can respond fully.</w:t>
      </w:r>
    </w:p>
    <w:p w:rsidR="00F93613" w:rsidRPr="00F93613"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sidRPr="00F93613">
        <w:rPr>
          <w:rFonts w:ascii="Calibri" w:eastAsia="Times New Roman" w:hAnsi="Calibri" w:cs="Times New Roman"/>
        </w:rPr>
        <w:t xml:space="preserve">The Disciplinary Officer will decide at what Level the complaint lies –  the types of offences, the levels to be applied are as set out in the Cricket Scotland Code of Conduct to be found at </w:t>
      </w:r>
      <w:hyperlink r:id="rId6" w:history="1">
        <w:r w:rsidRPr="00F93613">
          <w:rPr>
            <w:rFonts w:ascii="Calibri" w:eastAsia="Times New Roman" w:hAnsi="Calibri" w:cs="Times New Roman"/>
            <w:color w:val="0563C1"/>
            <w:u w:val="single"/>
          </w:rPr>
          <w:t>http://www.cricketscotland.com/media/resources/CSL-Documents/Code%20of%20Conduct%202013.pdf</w:t>
        </w:r>
      </w:hyperlink>
      <w:r w:rsidRPr="00F93613">
        <w:rPr>
          <w:rFonts w:ascii="Calibri" w:eastAsia="Times New Roman" w:hAnsi="Calibri" w:cs="Times New Roman"/>
        </w:rPr>
        <w:t xml:space="preserve"> as are the penalties available in the event a complaint is upheld.</w:t>
      </w:r>
    </w:p>
    <w:p w:rsidR="00222615"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sidRPr="00F93613">
        <w:rPr>
          <w:rFonts w:ascii="Calibri" w:eastAsia="Times New Roman" w:hAnsi="Calibri" w:cs="Times New Roman"/>
        </w:rPr>
        <w:t>The Disciplinary Officer will intimate the complaint to the player(s)</w:t>
      </w:r>
      <w:r w:rsidR="002C2EDB">
        <w:rPr>
          <w:rFonts w:ascii="Calibri" w:eastAsia="Times New Roman" w:hAnsi="Calibri" w:cs="Times New Roman"/>
        </w:rPr>
        <w:t>/official(s)</w:t>
      </w:r>
      <w:r w:rsidRPr="00F93613">
        <w:rPr>
          <w:rFonts w:ascii="Calibri" w:eastAsia="Times New Roman" w:hAnsi="Calibri" w:cs="Times New Roman"/>
        </w:rPr>
        <w:t xml:space="preserve"> and the club in writing at the earliest opportunity. </w:t>
      </w:r>
    </w:p>
    <w:p w:rsidR="00222615" w:rsidRPr="00222615" w:rsidRDefault="00222615"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lastRenderedPageBreak/>
        <w:t>If the Disciplinary Officer is of the view that the complaint is such that it might be resolved by the complaining club and club whose player is complained against discussing the matter he will simply intimate the complaint and will ask the two clubs if they are willing to have a dialogue to resolve matters.</w:t>
      </w:r>
    </w:p>
    <w:p w:rsidR="00222615" w:rsidRDefault="00222615"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If they are willing to do so, the clubs will be given fourteen days to carry out that dialogue. If matters are resolved, the complaining club shall intimate that the complaint is withdrawn.</w:t>
      </w:r>
    </w:p>
    <w:p w:rsidR="00222615" w:rsidRDefault="00222615"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If the clubs cannot resolve matters or choose not to try and resolve matters, the matter will proceed with the formal process.</w:t>
      </w:r>
    </w:p>
    <w:p w:rsidR="00F93613" w:rsidRPr="00F93613" w:rsidRDefault="00222615"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If a matter is not capable of resolution or is not resolved, t</w:t>
      </w:r>
      <w:r w:rsidR="00F93613" w:rsidRPr="00F93613">
        <w:rPr>
          <w:rFonts w:ascii="Calibri" w:eastAsia="Times New Roman" w:hAnsi="Calibri" w:cs="Times New Roman"/>
        </w:rPr>
        <w:t>he player(s)</w:t>
      </w:r>
      <w:r w:rsidR="002C2EDB">
        <w:rPr>
          <w:rFonts w:ascii="Calibri" w:eastAsia="Times New Roman" w:hAnsi="Calibri" w:cs="Times New Roman"/>
        </w:rPr>
        <w:t>/official(s)</w:t>
      </w:r>
      <w:r w:rsidR="00F93613" w:rsidRPr="00F93613">
        <w:rPr>
          <w:rFonts w:ascii="Calibri" w:eastAsia="Times New Roman" w:hAnsi="Calibri" w:cs="Times New Roman"/>
        </w:rPr>
        <w:t xml:space="preserve"> and the club shall respond in writing normally within seven days. If a club</w:t>
      </w:r>
      <w:r w:rsidR="004272E9">
        <w:rPr>
          <w:rFonts w:ascii="Calibri" w:eastAsia="Times New Roman" w:hAnsi="Calibri" w:cs="Times New Roman"/>
        </w:rPr>
        <w:t xml:space="preserve"> or player</w:t>
      </w:r>
      <w:r w:rsidR="002C2EDB">
        <w:rPr>
          <w:rFonts w:ascii="Calibri" w:eastAsia="Times New Roman" w:hAnsi="Calibri" w:cs="Times New Roman"/>
        </w:rPr>
        <w:t>/official</w:t>
      </w:r>
      <w:r w:rsidR="00F93613" w:rsidRPr="00F93613">
        <w:rPr>
          <w:rFonts w:ascii="Calibri" w:eastAsia="Times New Roman" w:hAnsi="Calibri" w:cs="Times New Roman"/>
        </w:rPr>
        <w:t xml:space="preserve"> is not able to do that they should advise the Disciplinary Officer and provide reasons.</w:t>
      </w:r>
    </w:p>
    <w:p w:rsidR="00F93613" w:rsidRPr="00F93613"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sidRPr="00F93613">
        <w:rPr>
          <w:rFonts w:ascii="Calibri" w:eastAsia="Times New Roman" w:hAnsi="Calibri" w:cs="Times New Roman"/>
        </w:rPr>
        <w:t>The Disciplinary Officer will carry out the investigation, seeking such additional evidence as is thought fit.</w:t>
      </w:r>
    </w:p>
    <w:p w:rsidR="00F93613" w:rsidRDefault="00F93613" w:rsidP="003669D4">
      <w:pPr>
        <w:numPr>
          <w:ilvl w:val="0"/>
          <w:numId w:val="2"/>
        </w:numPr>
        <w:suppressAutoHyphens/>
        <w:autoSpaceDN w:val="0"/>
        <w:spacing w:line="254" w:lineRule="auto"/>
        <w:jc w:val="both"/>
        <w:textAlignment w:val="baseline"/>
        <w:rPr>
          <w:rFonts w:ascii="Calibri" w:eastAsia="Times New Roman" w:hAnsi="Calibri" w:cs="Times New Roman"/>
        </w:rPr>
      </w:pPr>
      <w:r w:rsidRPr="00F93613">
        <w:rPr>
          <w:rFonts w:ascii="Calibri" w:eastAsia="Times New Roman" w:hAnsi="Calibri" w:cs="Times New Roman"/>
        </w:rPr>
        <w:t>The Disciplinary Officer will provide the evidenc</w:t>
      </w:r>
      <w:r w:rsidR="004272E9">
        <w:rPr>
          <w:rFonts w:ascii="Calibri" w:eastAsia="Times New Roman" w:hAnsi="Calibri" w:cs="Times New Roman"/>
        </w:rPr>
        <w:t>e collected for the Panel</w:t>
      </w:r>
      <w:r w:rsidRPr="00F93613">
        <w:rPr>
          <w:rFonts w:ascii="Calibri" w:eastAsia="Times New Roman" w:hAnsi="Calibri" w:cs="Times New Roman"/>
        </w:rPr>
        <w:t xml:space="preserve"> to consider. Normally the matter will be determined on the balance of probabilities using the written evidence provided. If a player(s)</w:t>
      </w:r>
      <w:r w:rsidR="002C2EDB">
        <w:rPr>
          <w:rFonts w:ascii="Calibri" w:eastAsia="Times New Roman" w:hAnsi="Calibri" w:cs="Times New Roman"/>
        </w:rPr>
        <w:t>/official(s)</w:t>
      </w:r>
      <w:r w:rsidRPr="00F93613">
        <w:rPr>
          <w:rFonts w:ascii="Calibri" w:eastAsia="Times New Roman" w:hAnsi="Calibri" w:cs="Times New Roman"/>
        </w:rPr>
        <w:t xml:space="preserve"> or club consider they wish a formal hearing, they should make such a request when responding to the complaint. The Panel will consider whether in their view that is necessary or not.</w:t>
      </w:r>
    </w:p>
    <w:p w:rsidR="004272E9" w:rsidRDefault="004272E9"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In the case of complaints under levels 1 and 2 of the Cricket Scotland Code of Conduct the Disciplinary Officer will offer a penalty with the charge on the basis that the person who is subject to that complaint can accept the penalty offered.</w:t>
      </w:r>
    </w:p>
    <w:p w:rsidR="004272E9" w:rsidRDefault="004272E9"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 xml:space="preserve"> If the matter is disputed – either in terms of the charge or the proposed penalty – the appointed panel will in the first instance confirm if they require a hearing or if they consider that they can deal with matters on the basis of written evidence. If a hearing is required the person who is subject to the complaint will be invited to appear on a set date and at a set time.</w:t>
      </w:r>
      <w:r w:rsidR="0087783E">
        <w:rPr>
          <w:rFonts w:ascii="Calibri" w:eastAsia="Times New Roman" w:hAnsi="Calibri" w:cs="Times New Roman"/>
        </w:rPr>
        <w:t xml:space="preserve"> The Panel has the power to invite others to attend any hearing to give evidence in addition to the person who is the subject of the com</w:t>
      </w:r>
      <w:r w:rsidR="00B22BA8">
        <w:rPr>
          <w:rFonts w:ascii="Calibri" w:eastAsia="Times New Roman" w:hAnsi="Calibri" w:cs="Times New Roman"/>
        </w:rPr>
        <w:t>p</w:t>
      </w:r>
      <w:r w:rsidR="0087783E">
        <w:rPr>
          <w:rFonts w:ascii="Calibri" w:eastAsia="Times New Roman" w:hAnsi="Calibri" w:cs="Times New Roman"/>
        </w:rPr>
        <w:t>laint</w:t>
      </w:r>
    </w:p>
    <w:p w:rsidR="00DF47AA" w:rsidRDefault="002C2EDB"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 xml:space="preserve">If  a hearing is required it will usually be on </w:t>
      </w:r>
      <w:r w:rsidR="00AD3FD9">
        <w:rPr>
          <w:rFonts w:ascii="Calibri" w:eastAsia="Times New Roman" w:hAnsi="Calibri" w:cs="Times New Roman"/>
        </w:rPr>
        <w:t xml:space="preserve">one of the dates set by the </w:t>
      </w:r>
      <w:r w:rsidR="00122960">
        <w:rPr>
          <w:rFonts w:ascii="Calibri" w:eastAsia="Times New Roman" w:hAnsi="Calibri" w:cs="Times New Roman"/>
        </w:rPr>
        <w:t>Sub-Committee</w:t>
      </w:r>
      <w:r>
        <w:rPr>
          <w:rFonts w:ascii="Calibri" w:eastAsia="Times New Roman" w:hAnsi="Calibri" w:cs="Times New Roman"/>
        </w:rPr>
        <w:t xml:space="preserve"> at the start of the season and those involved will be expected to attend on the allocated date.</w:t>
      </w:r>
      <w:r w:rsidR="00DF47AA">
        <w:rPr>
          <w:rFonts w:ascii="Calibri" w:eastAsia="Times New Roman" w:hAnsi="Calibri" w:cs="Times New Roman"/>
        </w:rPr>
        <w:t xml:space="preserve"> </w:t>
      </w:r>
    </w:p>
    <w:p w:rsidR="002C2EDB" w:rsidRDefault="00DF47AA"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 xml:space="preserve">If the hearing </w:t>
      </w:r>
      <w:r w:rsidR="00451A23">
        <w:rPr>
          <w:rFonts w:ascii="Calibri" w:eastAsia="Times New Roman" w:hAnsi="Calibri" w:cs="Times New Roman"/>
        </w:rPr>
        <w:t>involves a player it is expec</w:t>
      </w:r>
      <w:r>
        <w:rPr>
          <w:rFonts w:ascii="Calibri" w:eastAsia="Times New Roman" w:hAnsi="Calibri" w:cs="Times New Roman"/>
        </w:rPr>
        <w:t>ted that his team captain</w:t>
      </w:r>
      <w:r w:rsidR="00451A23">
        <w:rPr>
          <w:rFonts w:ascii="Calibri" w:eastAsia="Times New Roman" w:hAnsi="Calibri" w:cs="Times New Roman"/>
        </w:rPr>
        <w:t xml:space="preserve"> or a club offic</w:t>
      </w:r>
      <w:r w:rsidR="00B22BA8">
        <w:rPr>
          <w:rFonts w:ascii="Calibri" w:eastAsia="Times New Roman" w:hAnsi="Calibri" w:cs="Times New Roman"/>
        </w:rPr>
        <w:t>i</w:t>
      </w:r>
      <w:r w:rsidR="00451A23">
        <w:rPr>
          <w:rFonts w:ascii="Calibri" w:eastAsia="Times New Roman" w:hAnsi="Calibri" w:cs="Times New Roman"/>
        </w:rPr>
        <w:t>al</w:t>
      </w:r>
      <w:r>
        <w:rPr>
          <w:rFonts w:ascii="Calibri" w:eastAsia="Times New Roman" w:hAnsi="Calibri" w:cs="Times New Roman"/>
        </w:rPr>
        <w:t xml:space="preserve"> will accompany him</w:t>
      </w:r>
      <w:r w:rsidR="00451A23">
        <w:rPr>
          <w:rFonts w:ascii="Calibri" w:eastAsia="Times New Roman" w:hAnsi="Calibri" w:cs="Times New Roman"/>
        </w:rPr>
        <w:t>.</w:t>
      </w:r>
    </w:p>
    <w:p w:rsidR="004272E9" w:rsidRDefault="004272E9" w:rsidP="003669D4">
      <w:pPr>
        <w:numPr>
          <w:ilvl w:val="0"/>
          <w:numId w:val="2"/>
        </w:num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In the case of complaints under levels 3 and 4 of said code of conduct, the Disciplinary Officer will seek a response to the complaint, arrange a panel and set a date for a hearing.</w:t>
      </w:r>
    </w:p>
    <w:p w:rsidR="004272E9" w:rsidRPr="004272E9" w:rsidRDefault="004272E9" w:rsidP="003669D4">
      <w:pPr>
        <w:numPr>
          <w:ilvl w:val="0"/>
          <w:numId w:val="2"/>
        </w:numPr>
        <w:suppressAutoHyphens/>
        <w:autoSpaceDN w:val="0"/>
        <w:spacing w:line="254" w:lineRule="auto"/>
        <w:jc w:val="both"/>
        <w:textAlignment w:val="baseline"/>
        <w:rPr>
          <w:rFonts w:ascii="Calibri" w:eastAsia="Times New Roman" w:hAnsi="Calibri" w:cs="Times New Roman"/>
        </w:rPr>
      </w:pPr>
      <w:r>
        <w:t>The Disciplinary Panel will issue their decision in writing to all parties involved and shall set out reasons for their decision and any penalty that imposed</w:t>
      </w:r>
    </w:p>
    <w:p w:rsidR="004272E9" w:rsidRPr="004272E9" w:rsidRDefault="004272E9" w:rsidP="003669D4">
      <w:pPr>
        <w:numPr>
          <w:ilvl w:val="0"/>
          <w:numId w:val="2"/>
        </w:numPr>
        <w:suppressAutoHyphens/>
        <w:autoSpaceDN w:val="0"/>
        <w:spacing w:line="254" w:lineRule="auto"/>
        <w:jc w:val="both"/>
        <w:textAlignment w:val="baseline"/>
        <w:rPr>
          <w:rFonts w:ascii="Calibri" w:eastAsia="Times New Roman" w:hAnsi="Calibri" w:cs="Times New Roman"/>
        </w:rPr>
      </w:pPr>
      <w:r>
        <w:t>Any appeal against a decision of a Disciplinary sub Panel must be received by the ESCA Hon Secretary within seven days of notification of the decision. Notification will be deemed to have taken place the day after the Hon Secretary has issued the decision. The appeal must detail the grounds of appeal with specific reference to the decision and include a £50 deposit, which will be returned to the appellant if the appeal is successful.</w:t>
      </w:r>
    </w:p>
    <w:p w:rsidR="004272E9" w:rsidRPr="004272E9" w:rsidRDefault="004272E9" w:rsidP="003669D4">
      <w:pPr>
        <w:numPr>
          <w:ilvl w:val="0"/>
          <w:numId w:val="2"/>
        </w:numPr>
        <w:suppressAutoHyphens/>
        <w:autoSpaceDN w:val="0"/>
        <w:spacing w:line="254" w:lineRule="auto"/>
        <w:jc w:val="both"/>
        <w:textAlignment w:val="baseline"/>
        <w:rPr>
          <w:rFonts w:ascii="Calibri" w:eastAsia="Times New Roman" w:hAnsi="Calibri" w:cs="Times New Roman"/>
        </w:rPr>
      </w:pPr>
      <w:r>
        <w:t>Any action taken by the Disciplinary Panel may be appealed as follows:</w:t>
      </w:r>
    </w:p>
    <w:p w:rsidR="004272E9" w:rsidRDefault="004272E9" w:rsidP="003669D4">
      <w:pPr>
        <w:suppressAutoHyphens/>
        <w:autoSpaceDN w:val="0"/>
        <w:spacing w:line="254" w:lineRule="auto"/>
        <w:ind w:left="720"/>
        <w:jc w:val="both"/>
        <w:textAlignment w:val="baseline"/>
      </w:pPr>
      <w:r>
        <w:lastRenderedPageBreak/>
        <w:t xml:space="preserve"> a) For level 1 and 2 offences – to the ESCA Appeals </w:t>
      </w:r>
      <w:r w:rsidR="00122960">
        <w:t>Sub-Committee</w:t>
      </w:r>
      <w:r>
        <w:t>.</w:t>
      </w:r>
    </w:p>
    <w:p w:rsidR="004272E9" w:rsidRDefault="004272E9" w:rsidP="003669D4">
      <w:pPr>
        <w:suppressAutoHyphens/>
        <w:autoSpaceDN w:val="0"/>
        <w:spacing w:line="254" w:lineRule="auto"/>
        <w:ind w:left="720"/>
        <w:jc w:val="both"/>
        <w:textAlignment w:val="baseline"/>
      </w:pPr>
      <w:r>
        <w:t xml:space="preserve"> b) For level 3 and 4 offences – to Cricket Scotland</w:t>
      </w:r>
    </w:p>
    <w:p w:rsidR="00854BD5" w:rsidRDefault="00854BD5" w:rsidP="003669D4">
      <w:pPr>
        <w:suppressAutoHyphens/>
        <w:autoSpaceDN w:val="0"/>
        <w:spacing w:line="254" w:lineRule="auto"/>
        <w:ind w:left="720"/>
        <w:jc w:val="both"/>
        <w:textAlignment w:val="baseline"/>
      </w:pPr>
    </w:p>
    <w:p w:rsidR="002223CF" w:rsidRDefault="002223CF" w:rsidP="003669D4">
      <w:p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ESCA Committee</w:t>
      </w:r>
    </w:p>
    <w:p w:rsidR="00F93613" w:rsidRPr="00F93613" w:rsidRDefault="002223CF" w:rsidP="003669D4">
      <w:pPr>
        <w:suppressAutoHyphens/>
        <w:autoSpaceDN w:val="0"/>
        <w:spacing w:line="254" w:lineRule="auto"/>
        <w:jc w:val="both"/>
        <w:textAlignment w:val="baseline"/>
        <w:rPr>
          <w:rFonts w:ascii="Calibri" w:eastAsia="Times New Roman" w:hAnsi="Calibri" w:cs="Times New Roman"/>
        </w:rPr>
      </w:pPr>
      <w:r>
        <w:rPr>
          <w:rFonts w:ascii="Calibri" w:eastAsia="Times New Roman" w:hAnsi="Calibri" w:cs="Times New Roman"/>
        </w:rPr>
        <w:t>April 2019</w:t>
      </w:r>
    </w:p>
    <w:p w:rsidR="00F93613" w:rsidRPr="00F93613" w:rsidRDefault="00F93613" w:rsidP="003669D4">
      <w:pPr>
        <w:jc w:val="both"/>
      </w:pPr>
    </w:p>
    <w:p w:rsidR="00F93613" w:rsidRPr="00F93613" w:rsidRDefault="00F93613" w:rsidP="003669D4">
      <w:pPr>
        <w:jc w:val="both"/>
      </w:pPr>
    </w:p>
    <w:sectPr w:rsidR="00F93613" w:rsidRPr="00F93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90CAA"/>
    <w:multiLevelType w:val="hybridMultilevel"/>
    <w:tmpl w:val="05CC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C07EA"/>
    <w:multiLevelType w:val="multilevel"/>
    <w:tmpl w:val="B89CB5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97"/>
    <w:rsid w:val="00122960"/>
    <w:rsid w:val="001B6842"/>
    <w:rsid w:val="002223CF"/>
    <w:rsid w:val="00222615"/>
    <w:rsid w:val="002C2EDB"/>
    <w:rsid w:val="003669D4"/>
    <w:rsid w:val="004272E9"/>
    <w:rsid w:val="00451A23"/>
    <w:rsid w:val="005C3012"/>
    <w:rsid w:val="00722397"/>
    <w:rsid w:val="00854BD5"/>
    <w:rsid w:val="0087783E"/>
    <w:rsid w:val="00AD3FD9"/>
    <w:rsid w:val="00B22BA8"/>
    <w:rsid w:val="00DF47AA"/>
    <w:rsid w:val="00F9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9946B-1757-4219-AD36-D5F134C7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397"/>
    <w:pPr>
      <w:ind w:left="720"/>
      <w:contextualSpacing/>
    </w:pPr>
  </w:style>
  <w:style w:type="character" w:styleId="Hyperlink">
    <w:name w:val="Hyperlink"/>
    <w:basedOn w:val="DefaultParagraphFont"/>
    <w:uiPriority w:val="99"/>
    <w:unhideWhenUsed/>
    <w:rsid w:val="00F93613"/>
    <w:rPr>
      <w:color w:val="0563C1"/>
      <w:u w:val="single"/>
    </w:rPr>
  </w:style>
  <w:style w:type="paragraph" w:styleId="BalloonText">
    <w:name w:val="Balloon Text"/>
    <w:basedOn w:val="Normal"/>
    <w:link w:val="BalloonTextChar"/>
    <w:uiPriority w:val="99"/>
    <w:semiHidden/>
    <w:unhideWhenUsed/>
    <w:rsid w:val="00222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615"/>
    <w:rPr>
      <w:rFonts w:ascii="Segoe UI" w:hAnsi="Segoe UI" w:cs="Segoe UI"/>
      <w:sz w:val="18"/>
      <w:szCs w:val="18"/>
    </w:rPr>
  </w:style>
  <w:style w:type="paragraph" w:customStyle="1" w:styleId="Documenttype">
    <w:name w:val="Document type"/>
    <w:basedOn w:val="BodyText"/>
    <w:next w:val="BodyText"/>
    <w:uiPriority w:val="1"/>
    <w:semiHidden/>
    <w:unhideWhenUsed/>
    <w:rsid w:val="003669D4"/>
    <w:pPr>
      <w:spacing w:after="300" w:line="240" w:lineRule="auto"/>
    </w:pPr>
    <w:rPr>
      <w:b/>
      <w:kern w:val="18"/>
      <w:sz w:val="36"/>
      <w:szCs w:val="18"/>
    </w:rPr>
  </w:style>
  <w:style w:type="paragraph" w:styleId="BodyText">
    <w:name w:val="Body Text"/>
    <w:basedOn w:val="Normal"/>
    <w:link w:val="BodyTextChar"/>
    <w:uiPriority w:val="99"/>
    <w:semiHidden/>
    <w:unhideWhenUsed/>
    <w:rsid w:val="003669D4"/>
    <w:pPr>
      <w:spacing w:after="120"/>
    </w:pPr>
  </w:style>
  <w:style w:type="character" w:customStyle="1" w:styleId="BodyTextChar">
    <w:name w:val="Body Text Char"/>
    <w:basedOn w:val="DefaultParagraphFont"/>
    <w:link w:val="BodyText"/>
    <w:uiPriority w:val="99"/>
    <w:semiHidden/>
    <w:rsid w:val="003669D4"/>
  </w:style>
  <w:style w:type="paragraph" w:customStyle="1" w:styleId="Addressblock">
    <w:name w:val="Address block"/>
    <w:basedOn w:val="Header"/>
    <w:unhideWhenUsed/>
    <w:rsid w:val="003669D4"/>
    <w:rPr>
      <w:noProof/>
      <w:kern w:val="18"/>
      <w:sz w:val="16"/>
      <w:szCs w:val="18"/>
    </w:rPr>
  </w:style>
  <w:style w:type="paragraph" w:styleId="Header">
    <w:name w:val="header"/>
    <w:basedOn w:val="Normal"/>
    <w:link w:val="HeaderChar"/>
    <w:uiPriority w:val="99"/>
    <w:semiHidden/>
    <w:unhideWhenUsed/>
    <w:rsid w:val="003669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cketscotland.com/media/resources/CSL-Documents/Code%20of%20Conduct%202013.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yelland</dc:creator>
  <cp:keywords/>
  <dc:description/>
  <cp:lastModifiedBy>Neil Granger</cp:lastModifiedBy>
  <cp:revision>8</cp:revision>
  <dcterms:created xsi:type="dcterms:W3CDTF">2019-02-25T20:12:00Z</dcterms:created>
  <dcterms:modified xsi:type="dcterms:W3CDTF">2019-04-08T21:59:00Z</dcterms:modified>
</cp:coreProperties>
</file>